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rPr>
          <w:rFonts w:hint="default" w:ascii="方正小标宋简体" w:eastAsia="方正小标宋简体"/>
          <w:bCs/>
          <w:sz w:val="44"/>
          <w:lang w:val="en-US" w:eastAsia="zh-CN"/>
        </w:rPr>
      </w:pPr>
      <w:r>
        <w:rPr>
          <w:rFonts w:hint="eastAsia" w:ascii="方正小标宋简体" w:eastAsia="方正小标宋简体"/>
          <w:bCs/>
          <w:sz w:val="44"/>
        </w:rPr>
        <w:t>株洲市气象局</w:t>
      </w:r>
      <w:r>
        <w:rPr>
          <w:rFonts w:hint="eastAsia" w:ascii="方正小标宋简体" w:eastAsia="方正小标宋简体"/>
          <w:bCs/>
          <w:sz w:val="44"/>
          <w:lang w:val="en-US" w:eastAsia="zh-CN"/>
        </w:rPr>
        <w:t>2020</w:t>
      </w:r>
      <w:r>
        <w:rPr>
          <w:rFonts w:hint="eastAsia" w:ascii="方正小标宋简体" w:eastAsia="方正小标宋简体"/>
          <w:bCs/>
          <w:sz w:val="44"/>
        </w:rPr>
        <w:t>年法治</w:t>
      </w:r>
      <w:r>
        <w:rPr>
          <w:rFonts w:hint="eastAsia" w:ascii="方正小标宋简体" w:eastAsia="方正小标宋简体"/>
          <w:bCs/>
          <w:sz w:val="44"/>
          <w:lang w:val="en-US" w:eastAsia="zh-CN"/>
        </w:rPr>
        <w:t>政府</w:t>
      </w:r>
      <w:r>
        <w:rPr>
          <w:rFonts w:hint="eastAsia" w:ascii="方正小标宋简体" w:eastAsia="方正小标宋简体"/>
          <w:bCs/>
          <w:sz w:val="44"/>
        </w:rPr>
        <w:t>建设</w:t>
      </w:r>
      <w:r>
        <w:rPr>
          <w:rFonts w:hint="eastAsia" w:ascii="方正小标宋简体" w:eastAsia="方正小标宋简体"/>
          <w:bCs/>
          <w:sz w:val="44"/>
          <w:lang w:val="en-US" w:eastAsia="zh-CN"/>
        </w:rPr>
        <w:t>年度报告</w:t>
      </w:r>
    </w:p>
    <w:p>
      <w:pPr>
        <w:snapToGrid w:val="0"/>
        <w:spacing w:line="240" w:lineRule="auto"/>
        <w:jc w:val="center"/>
        <w:rPr>
          <w:rFonts w:ascii="仿宋_GB2312"/>
          <w:sz w:val="24"/>
          <w:szCs w:val="24"/>
        </w:rPr>
      </w:pPr>
    </w:p>
    <w:p>
      <w:pPr>
        <w:snapToGrid w:val="0"/>
        <w:spacing w:line="240" w:lineRule="auto"/>
        <w:jc w:val="center"/>
        <w:rPr>
          <w:rFonts w:ascii="仿宋_GB2312"/>
          <w:sz w:val="24"/>
          <w:szCs w:val="24"/>
        </w:rPr>
      </w:pPr>
    </w:p>
    <w:p>
      <w:pPr>
        <w:ind w:firstLine="632" w:firstLineChars="200"/>
        <w:rPr>
          <w:rFonts w:ascii="仿宋_GB2312"/>
          <w:szCs w:val="32"/>
        </w:rPr>
      </w:pPr>
      <w:r>
        <w:rPr>
          <w:rFonts w:hint="eastAsia" w:ascii="仿宋_GB2312"/>
          <w:szCs w:val="32"/>
        </w:rPr>
        <w:t>20</w:t>
      </w:r>
      <w:r>
        <w:rPr>
          <w:rFonts w:hint="eastAsia" w:ascii="仿宋_GB2312"/>
          <w:szCs w:val="32"/>
          <w:lang w:val="en-US" w:eastAsia="zh-CN"/>
        </w:rPr>
        <w:t>20</w:t>
      </w:r>
      <w:r>
        <w:rPr>
          <w:rFonts w:hint="eastAsia" w:ascii="仿宋_GB2312"/>
          <w:szCs w:val="32"/>
        </w:rPr>
        <w:t>年，我局</w:t>
      </w:r>
      <w:r>
        <w:rPr>
          <w:rFonts w:hint="eastAsia" w:ascii="仿宋_GB2312"/>
          <w:szCs w:val="32"/>
          <w:lang w:val="en-US" w:eastAsia="zh-CN"/>
        </w:rPr>
        <w:t>法治政府建设工作</w:t>
      </w:r>
      <w:r>
        <w:rPr>
          <w:rFonts w:hint="eastAsia" w:ascii="仿宋_GB2312"/>
          <w:szCs w:val="32"/>
        </w:rPr>
        <w:t>坚持以习近平新时代中国特色社会主义思想为指导，</w:t>
      </w:r>
      <w:r>
        <w:rPr>
          <w:rFonts w:hint="eastAsia" w:ascii="仿宋_GB2312"/>
          <w:szCs w:val="32"/>
          <w:lang w:val="en-US" w:eastAsia="zh-CN"/>
        </w:rPr>
        <w:t>深入学习</w:t>
      </w:r>
      <w:r>
        <w:rPr>
          <w:rFonts w:hint="eastAsia" w:ascii="仿宋_GB2312"/>
          <w:szCs w:val="32"/>
        </w:rPr>
        <w:t>党的十九大和十九届</w:t>
      </w:r>
      <w:r>
        <w:rPr>
          <w:rFonts w:hint="eastAsia" w:ascii="仿宋_GB2312"/>
          <w:szCs w:val="32"/>
          <w:lang w:val="en-US" w:eastAsia="zh-CN"/>
        </w:rPr>
        <w:t>一中、</w:t>
      </w:r>
      <w:r>
        <w:rPr>
          <w:rFonts w:hint="eastAsia" w:ascii="仿宋_GB2312"/>
          <w:szCs w:val="32"/>
        </w:rPr>
        <w:t>二中、三中、四中</w:t>
      </w:r>
      <w:r>
        <w:rPr>
          <w:rFonts w:hint="eastAsia" w:ascii="仿宋_GB2312"/>
          <w:szCs w:val="32"/>
          <w:lang w:eastAsia="zh-CN"/>
        </w:rPr>
        <w:t>、</w:t>
      </w:r>
      <w:r>
        <w:rPr>
          <w:rFonts w:hint="eastAsia" w:ascii="仿宋_GB2312"/>
          <w:szCs w:val="32"/>
          <w:lang w:val="en-US" w:eastAsia="zh-CN"/>
        </w:rPr>
        <w:t>五中</w:t>
      </w:r>
      <w:r>
        <w:rPr>
          <w:rFonts w:hint="eastAsia" w:ascii="仿宋_GB2312"/>
          <w:szCs w:val="32"/>
        </w:rPr>
        <w:t>全会</w:t>
      </w:r>
      <w:r>
        <w:rPr>
          <w:rFonts w:hint="eastAsia" w:ascii="仿宋_GB2312"/>
          <w:szCs w:val="32"/>
          <w:lang w:val="en-US" w:eastAsia="zh-CN"/>
        </w:rPr>
        <w:t>精神</w:t>
      </w:r>
      <w:r>
        <w:rPr>
          <w:rFonts w:hint="eastAsia" w:ascii="仿宋_GB2312"/>
          <w:szCs w:val="32"/>
          <w:lang w:eastAsia="zh-CN"/>
        </w:rPr>
        <w:t>，坚定不移贯彻落实全面依法治国基本方略，</w:t>
      </w:r>
      <w:r>
        <w:rPr>
          <w:rFonts w:hint="eastAsia" w:ascii="仿宋_GB2312"/>
          <w:szCs w:val="32"/>
        </w:rPr>
        <w:t>在市委、市政府、省气象局的领导下，</w:t>
      </w:r>
      <w:r>
        <w:rPr>
          <w:rFonts w:hint="eastAsia" w:ascii="仿宋_GB2312"/>
          <w:szCs w:val="32"/>
          <w:lang w:val="en-US" w:eastAsia="zh-CN"/>
        </w:rPr>
        <w:t>深入推进法治政府建设各项工作</w:t>
      </w:r>
      <w:r>
        <w:rPr>
          <w:rFonts w:hint="eastAsia" w:ascii="仿宋_GB2312"/>
          <w:szCs w:val="32"/>
        </w:rPr>
        <w:t>，</w:t>
      </w:r>
      <w:r>
        <w:rPr>
          <w:rFonts w:hint="eastAsia" w:ascii="仿宋_GB2312"/>
          <w:szCs w:val="32"/>
          <w:lang w:val="en-US" w:eastAsia="zh-CN"/>
        </w:rPr>
        <w:t>进一步提高</w:t>
      </w:r>
      <w:r>
        <w:rPr>
          <w:rFonts w:hint="eastAsia" w:ascii="仿宋_GB2312"/>
          <w:szCs w:val="32"/>
        </w:rPr>
        <w:t>依法行政</w:t>
      </w:r>
      <w:r>
        <w:rPr>
          <w:rFonts w:hint="eastAsia" w:ascii="仿宋_GB2312"/>
          <w:szCs w:val="32"/>
          <w:lang w:val="en-US" w:eastAsia="zh-CN"/>
        </w:rPr>
        <w:t>的能力和水平</w:t>
      </w:r>
      <w:r>
        <w:rPr>
          <w:rFonts w:hint="eastAsia" w:ascii="仿宋_GB2312"/>
          <w:szCs w:val="32"/>
        </w:rPr>
        <w:t>，将气象业务、</w:t>
      </w:r>
      <w:r>
        <w:rPr>
          <w:rFonts w:hint="eastAsia" w:ascii="仿宋_GB2312"/>
          <w:szCs w:val="32"/>
          <w:lang w:val="en-US" w:eastAsia="zh-CN"/>
        </w:rPr>
        <w:t>气象</w:t>
      </w:r>
      <w:r>
        <w:rPr>
          <w:rFonts w:hint="eastAsia" w:ascii="仿宋_GB2312"/>
          <w:szCs w:val="32"/>
        </w:rPr>
        <w:t>服务等各项工作纳入法治化轨道，</w:t>
      </w:r>
      <w:r>
        <w:rPr>
          <w:rFonts w:hint="eastAsia" w:ascii="仿宋_GB2312"/>
          <w:szCs w:val="32"/>
          <w:lang w:val="en-US" w:eastAsia="zh-CN"/>
        </w:rPr>
        <w:t>继续</w:t>
      </w:r>
      <w:r>
        <w:rPr>
          <w:rFonts w:hint="eastAsia" w:ascii="仿宋_GB2312"/>
          <w:szCs w:val="32"/>
        </w:rPr>
        <w:t>推进气象现代化和深化气象改革依法行政。现将20</w:t>
      </w:r>
      <w:r>
        <w:rPr>
          <w:rFonts w:hint="eastAsia" w:ascii="仿宋_GB2312"/>
          <w:szCs w:val="32"/>
          <w:lang w:val="en-US" w:eastAsia="zh-CN"/>
        </w:rPr>
        <w:t>20</w:t>
      </w:r>
      <w:r>
        <w:rPr>
          <w:rFonts w:hint="eastAsia" w:ascii="仿宋_GB2312"/>
          <w:szCs w:val="32"/>
        </w:rPr>
        <w:t>年度法治</w:t>
      </w:r>
      <w:r>
        <w:rPr>
          <w:rFonts w:hint="eastAsia" w:ascii="仿宋_GB2312"/>
          <w:szCs w:val="32"/>
          <w:lang w:val="en-US" w:eastAsia="zh-CN"/>
        </w:rPr>
        <w:t>政府</w:t>
      </w:r>
      <w:r>
        <w:rPr>
          <w:rFonts w:hint="eastAsia" w:ascii="仿宋_GB2312"/>
          <w:szCs w:val="32"/>
        </w:rPr>
        <w:t>建设工作</w:t>
      </w:r>
      <w:r>
        <w:rPr>
          <w:rFonts w:hint="eastAsia" w:ascii="仿宋_GB2312"/>
          <w:szCs w:val="32"/>
          <w:lang w:val="en-US" w:eastAsia="zh-CN"/>
        </w:rPr>
        <w:t>报告</w:t>
      </w:r>
      <w:r>
        <w:rPr>
          <w:rFonts w:hint="eastAsia" w:ascii="仿宋_GB2312"/>
          <w:szCs w:val="32"/>
        </w:rPr>
        <w:t>如下：</w:t>
      </w:r>
    </w:p>
    <w:p>
      <w:pPr>
        <w:ind w:firstLine="632" w:firstLineChars="200"/>
        <w:jc w:val="left"/>
        <w:rPr>
          <w:rFonts w:hint="default" w:ascii="黑体" w:hAnsi="黑体" w:eastAsia="黑体" w:cs="黑体"/>
          <w:b w:val="0"/>
          <w:bCs w:val="0"/>
          <w:szCs w:val="32"/>
          <w:lang w:val="en-US" w:eastAsia="zh-CN"/>
        </w:rPr>
      </w:pPr>
      <w:r>
        <w:rPr>
          <w:rFonts w:hint="eastAsia" w:ascii="黑体" w:hAnsi="黑体" w:eastAsia="黑体" w:cs="黑体"/>
          <w:b w:val="0"/>
          <w:bCs w:val="0"/>
          <w:szCs w:val="32"/>
        </w:rPr>
        <w:t>一、</w:t>
      </w:r>
      <w:r>
        <w:rPr>
          <w:rFonts w:hint="eastAsia" w:ascii="黑体" w:hAnsi="黑体" w:eastAsia="黑体" w:cs="黑体"/>
          <w:b w:val="0"/>
          <w:bCs w:val="0"/>
          <w:szCs w:val="32"/>
          <w:lang w:val="en-US" w:eastAsia="zh-CN"/>
        </w:rPr>
        <w:t>基本工作情况</w:t>
      </w:r>
    </w:p>
    <w:p>
      <w:pPr>
        <w:spacing w:line="560" w:lineRule="exact"/>
        <w:ind w:firstLine="699" w:firstLineChars="221"/>
        <w:rPr>
          <w:rFonts w:hint="eastAsia" w:ascii="楷体_GB2312" w:hAnsi="Calibri" w:eastAsia="楷体_GB2312" w:cs="Times New Roman"/>
          <w:sz w:val="32"/>
          <w:szCs w:val="32"/>
          <w:lang w:val="en-US" w:eastAsia="zh-CN"/>
        </w:rPr>
      </w:pPr>
      <w:r>
        <w:rPr>
          <w:rFonts w:hint="eastAsia" w:ascii="楷体_GB2312" w:hAnsi="Calibri" w:eastAsia="楷体_GB2312" w:cs="Times New Roman"/>
          <w:sz w:val="32"/>
          <w:szCs w:val="32"/>
          <w:lang w:val="en-US" w:eastAsia="zh-CN"/>
        </w:rPr>
        <w:t>（一）不断加强对法治政府建设的组织领导</w:t>
      </w:r>
    </w:p>
    <w:p>
      <w:pPr>
        <w:ind w:firstLine="572" w:firstLineChars="181"/>
        <w:rPr>
          <w:rFonts w:hint="eastAsia" w:ascii="仿宋_GB2312"/>
          <w:szCs w:val="32"/>
        </w:rPr>
      </w:pPr>
      <w:r>
        <w:rPr>
          <w:rFonts w:hint="eastAsia" w:ascii="仿宋_GB2312"/>
          <w:szCs w:val="32"/>
        </w:rPr>
        <w:t>全面落实中央关于法治建设决策部署和省委、市委法治建设工作要求，</w:t>
      </w:r>
      <w:r>
        <w:rPr>
          <w:rFonts w:hint="eastAsia" w:ascii="仿宋_GB2312" w:eastAsia="仿宋_GB2312"/>
          <w:sz w:val="32"/>
          <w:szCs w:val="32"/>
        </w:rPr>
        <w:t>按照《株洲市党政主要负责人履行推进法治建设第一责任人职责的实施》要求</w:t>
      </w:r>
      <w:r>
        <w:rPr>
          <w:rFonts w:hint="eastAsia" w:ascii="仿宋_GB2312"/>
          <w:sz w:val="32"/>
          <w:szCs w:val="32"/>
          <w:lang w:eastAsia="zh-CN"/>
        </w:rPr>
        <w:t>，</w:t>
      </w:r>
      <w:r>
        <w:rPr>
          <w:rFonts w:hint="eastAsia" w:ascii="仿宋_GB2312" w:eastAsia="仿宋_GB2312"/>
          <w:sz w:val="32"/>
          <w:szCs w:val="32"/>
        </w:rPr>
        <w:t>成立领导小组，党组书记、局长认真履行第一责任人职责</w:t>
      </w:r>
      <w:r>
        <w:rPr>
          <w:rFonts w:hint="eastAsia" w:ascii="仿宋_GB2312"/>
          <w:szCs w:val="32"/>
        </w:rPr>
        <w:t>，召开专题会议，研究安排法治政府建设、行政执法监督、法治宣传等方面工</w:t>
      </w:r>
      <w:r>
        <w:rPr>
          <w:rFonts w:hint="eastAsia" w:ascii="仿宋_GB2312"/>
          <w:szCs w:val="32"/>
          <w:lang w:val="en-US" w:eastAsia="zh-CN"/>
        </w:rPr>
        <w:t>作。</w:t>
      </w:r>
      <w:r>
        <w:rPr>
          <w:rFonts w:hint="eastAsia" w:ascii="仿宋_GB2312"/>
          <w:szCs w:val="32"/>
        </w:rPr>
        <w:t>结合工作实际，制定下发《株洲市气象局2020年气象法治政府建设工作计划》《株洲市气象局2020年度普法责任清单》《2020年度气象行政执法检查工作计划》，明确由一把手负总责、分管领导具体抓的工作责任制度</w:t>
      </w:r>
      <w:r>
        <w:rPr>
          <w:rFonts w:hint="eastAsia" w:ascii="仿宋_GB2312"/>
          <w:szCs w:val="32"/>
          <w:lang w:eastAsia="zh-CN"/>
        </w:rPr>
        <w:t>，切实履行部门法治主体责任</w:t>
      </w:r>
      <w:r>
        <w:rPr>
          <w:rFonts w:hint="eastAsia" w:ascii="仿宋_GB2312"/>
          <w:szCs w:val="32"/>
        </w:rPr>
        <w:t>。</w:t>
      </w:r>
    </w:p>
    <w:p>
      <w:pPr>
        <w:ind w:firstLine="632" w:firstLineChars="200"/>
        <w:jc w:val="left"/>
        <w:rPr>
          <w:rFonts w:hint="eastAsia" w:ascii="黑体" w:hAnsi="黑体" w:eastAsia="黑体" w:cs="Times New Roman"/>
          <w:szCs w:val="32"/>
          <w:lang w:val="en-US" w:eastAsia="zh-CN"/>
        </w:rPr>
      </w:pPr>
      <w:r>
        <w:rPr>
          <w:rFonts w:hint="eastAsia" w:ascii="楷体_GB2312" w:hAnsi="Calibri" w:eastAsia="楷体_GB2312" w:cs="Times New Roman"/>
          <w:sz w:val="32"/>
          <w:szCs w:val="32"/>
          <w:lang w:val="en-US" w:eastAsia="zh-CN"/>
        </w:rPr>
        <w:t>（二）提升依法行政和科学决策水平</w:t>
      </w:r>
    </w:p>
    <w:p>
      <w:pPr>
        <w:ind w:firstLine="572" w:firstLineChars="181"/>
        <w:rPr>
          <w:rFonts w:hint="eastAsia" w:ascii="仿宋_GB2312"/>
          <w:szCs w:val="32"/>
          <w:lang w:val="en-US" w:eastAsia="zh-CN"/>
        </w:rPr>
      </w:pPr>
      <w:r>
        <w:rPr>
          <w:rFonts w:hint="eastAsia" w:ascii="仿宋_GB2312"/>
          <w:szCs w:val="32"/>
        </w:rPr>
        <w:t>推动领导干部加强宪法学习，增强宪法意识</w:t>
      </w:r>
      <w:r>
        <w:rPr>
          <w:rFonts w:hint="eastAsia" w:ascii="仿宋_GB2312"/>
          <w:szCs w:val="32"/>
          <w:lang w:eastAsia="zh-CN"/>
        </w:rPr>
        <w:t>，</w:t>
      </w:r>
      <w:r>
        <w:rPr>
          <w:rFonts w:hint="eastAsia" w:ascii="仿宋_GB2312"/>
          <w:szCs w:val="32"/>
          <w:lang w:val="en-US" w:eastAsia="zh-CN"/>
        </w:rPr>
        <w:t>牢固树立依法执政理念</w:t>
      </w:r>
      <w:r>
        <w:rPr>
          <w:rFonts w:hint="eastAsia" w:ascii="仿宋_GB2312"/>
          <w:szCs w:val="32"/>
        </w:rPr>
        <w:t>。组织全局领导干</w:t>
      </w:r>
      <w:r>
        <w:rPr>
          <w:rFonts w:hint="eastAsia" w:ascii="仿宋_GB2312"/>
          <w:szCs w:val="32"/>
          <w:lang w:val="en-US" w:eastAsia="zh-CN"/>
        </w:rPr>
        <w:t>部</w:t>
      </w:r>
      <w:r>
        <w:rPr>
          <w:rFonts w:hint="eastAsia" w:ascii="仿宋_GB2312" w:eastAsia="仿宋_GB2312"/>
          <w:sz w:val="32"/>
          <w:szCs w:val="32"/>
        </w:rPr>
        <w:t>深入学习习近平总书记全面依法治国新理念新思想新战略和依法治国第一、二、三次会议精神</w:t>
      </w:r>
      <w:r>
        <w:rPr>
          <w:rFonts w:hint="eastAsia" w:ascii="仿宋_GB2312"/>
          <w:sz w:val="32"/>
          <w:szCs w:val="32"/>
          <w:lang w:eastAsia="zh-CN"/>
        </w:rPr>
        <w:t>，</w:t>
      </w:r>
      <w:r>
        <w:rPr>
          <w:rFonts w:hint="eastAsia" w:ascii="仿宋_GB2312" w:eastAsia="仿宋_GB2312"/>
          <w:sz w:val="32"/>
          <w:szCs w:val="32"/>
        </w:rPr>
        <w:t>采取党组中心组学习、观看学习视频、组织讨论、悬挂宣传横幅等多种方式组织全体职工学习党的十九大精神</w:t>
      </w:r>
      <w:r>
        <w:rPr>
          <w:rFonts w:hint="eastAsia" w:ascii="仿宋_GB2312"/>
          <w:sz w:val="32"/>
          <w:szCs w:val="32"/>
          <w:lang w:eastAsia="zh-CN"/>
        </w:rPr>
        <w:t>，</w:t>
      </w:r>
      <w:r>
        <w:rPr>
          <w:rFonts w:hint="eastAsia" w:ascii="仿宋_GB2312"/>
          <w:szCs w:val="32"/>
        </w:rPr>
        <w:t>全年共有6</w:t>
      </w:r>
      <w:r>
        <w:rPr>
          <w:rFonts w:hint="eastAsia" w:ascii="仿宋_GB2312"/>
          <w:szCs w:val="32"/>
          <w:lang w:val="en-US" w:eastAsia="zh-CN"/>
        </w:rPr>
        <w:t>次</w:t>
      </w:r>
      <w:r>
        <w:rPr>
          <w:rFonts w:hint="eastAsia" w:ascii="仿宋_GB2312"/>
          <w:szCs w:val="32"/>
        </w:rPr>
        <w:t>党组会、4次局务会专门学习传达省气象局、市委市政府关于法治建设的重要文件和会议精神。</w:t>
      </w:r>
    </w:p>
    <w:p>
      <w:pPr>
        <w:ind w:firstLine="632" w:firstLineChars="200"/>
        <w:rPr>
          <w:rFonts w:ascii="仿宋_GB2312"/>
          <w:szCs w:val="32"/>
        </w:rPr>
      </w:pPr>
      <w:r>
        <w:rPr>
          <w:rFonts w:hint="eastAsia" w:ascii="仿宋_GB2312"/>
          <w:szCs w:val="32"/>
          <w:lang w:val="en-US" w:eastAsia="zh-CN"/>
        </w:rPr>
        <w:t>建立健全了依法决策、科学决策、民主决策机制，认真执行《株洲市气象局 “三重一大”制度实施办法》，从源头确保决策权限合法、程序合法、内容合法，严格遵守行政决策程序，把公众参与、专家论证、风险评估、合法性审查、集体讨论决定作为重大行政决策的必经程序。推行法律顾问制度，推动法律顾问参与重大决策、规范性文件、协议签署的合法性合规性审查。</w:t>
      </w:r>
    </w:p>
    <w:p>
      <w:pPr>
        <w:ind w:firstLine="632" w:firstLineChars="200"/>
        <w:jc w:val="left"/>
        <w:rPr>
          <w:rFonts w:hint="eastAsia" w:ascii="楷体_GB2312" w:hAnsi="Calibri" w:eastAsia="楷体_GB2312" w:cs="Times New Roman"/>
          <w:sz w:val="32"/>
          <w:szCs w:val="32"/>
          <w:lang w:val="en-US" w:eastAsia="zh-CN"/>
        </w:rPr>
      </w:pPr>
      <w:r>
        <w:rPr>
          <w:rFonts w:hint="eastAsia" w:ascii="楷体_GB2312" w:hAnsi="Calibri" w:eastAsia="楷体_GB2312" w:cs="Times New Roman"/>
          <w:sz w:val="32"/>
          <w:szCs w:val="32"/>
          <w:lang w:val="en-US" w:eastAsia="zh-CN"/>
        </w:rPr>
        <w:t>（三）全面推进依法行政，规范行政行为</w:t>
      </w:r>
    </w:p>
    <w:p>
      <w:pPr>
        <w:ind w:firstLine="572" w:firstLineChars="181"/>
        <w:rPr>
          <w:rFonts w:hint="eastAsia" w:ascii="仿宋_GB2312" w:eastAsia="仿宋_GB2312"/>
          <w:sz w:val="32"/>
          <w:szCs w:val="32"/>
        </w:rPr>
      </w:pPr>
      <w:r>
        <w:rPr>
          <w:rFonts w:hint="eastAsia" w:ascii="仿宋_GB2312" w:eastAsia="仿宋_GB2312"/>
          <w:sz w:val="32"/>
          <w:szCs w:val="32"/>
        </w:rPr>
        <w:t>以目标考核为抓手，将法治建设相关内容纳入各县（市）气象局及直属事业单位的年度目标考核指标，对深化政务公开、合同管理工作、规范行政执法行为、气象安全监管、规范性文件管理、政府法律顾问制度、行政复议职责落实等气象法治建设工作提出要求，并每季度召开工作例会落实工作进度，强化责任。</w:t>
      </w:r>
    </w:p>
    <w:p>
      <w:pPr>
        <w:numPr>
          <w:ilvl w:val="0"/>
          <w:numId w:val="0"/>
        </w:numPr>
        <w:ind w:firstLine="632" w:firstLineChars="200"/>
        <w:rPr>
          <w:rFonts w:hint="eastAsia" w:ascii="仿宋_GB2312"/>
          <w:szCs w:val="32"/>
        </w:rPr>
      </w:pPr>
      <w:r>
        <w:rPr>
          <w:rFonts w:hint="eastAsia" w:ascii="仿宋_GB2312"/>
          <w:szCs w:val="32"/>
        </w:rPr>
        <w:t>推进行政执法“三项制度”落实</w:t>
      </w:r>
      <w:r>
        <w:rPr>
          <w:rFonts w:hint="eastAsia" w:ascii="仿宋_GB2312"/>
          <w:szCs w:val="32"/>
          <w:lang w:eastAsia="zh-CN"/>
        </w:rPr>
        <w:t>，制定《株洲市气象部门全面推行行政执法公示制度执法全过程记录制度重大执法决定法制审核制度的实施方案》，</w:t>
      </w:r>
      <w:r>
        <w:rPr>
          <w:rFonts w:hint="eastAsia" w:ascii="仿宋_GB2312"/>
          <w:szCs w:val="32"/>
        </w:rPr>
        <w:t>建立健全行政执法事前、事中、事后公开机制，明确公示的具体内容，按照“谁执法谁公示”的原则，通过湖南气象网、株洲微气象微信公众号、市民中心窗口等多种途径，公示气象行政许可、行政处罚、行政检查等执法活动信息。2020年</w:t>
      </w:r>
      <w:r>
        <w:rPr>
          <w:rFonts w:hint="eastAsia" w:ascii="仿宋_GB2312"/>
          <w:szCs w:val="32"/>
          <w:lang w:val="en-US" w:eastAsia="zh-CN"/>
        </w:rPr>
        <w:t>我局</w:t>
      </w:r>
      <w:r>
        <w:rPr>
          <w:rFonts w:hint="eastAsia" w:ascii="仿宋_GB2312"/>
          <w:szCs w:val="32"/>
        </w:rPr>
        <w:t>行政立案</w:t>
      </w:r>
      <w:r>
        <w:rPr>
          <w:rFonts w:hint="eastAsia" w:ascii="仿宋_GB2312"/>
          <w:szCs w:val="32"/>
          <w:lang w:val="en-US" w:eastAsia="zh-CN"/>
        </w:rPr>
        <w:t>3</w:t>
      </w:r>
      <w:r>
        <w:rPr>
          <w:rFonts w:hint="eastAsia" w:ascii="仿宋_GB2312"/>
          <w:szCs w:val="32"/>
        </w:rPr>
        <w:t>起，无行政处罚</w:t>
      </w:r>
      <w:r>
        <w:rPr>
          <w:rFonts w:hint="eastAsia" w:ascii="仿宋_GB2312"/>
          <w:szCs w:val="32"/>
          <w:lang w:eastAsia="zh-CN"/>
        </w:rPr>
        <w:t>，</w:t>
      </w:r>
      <w:r>
        <w:rPr>
          <w:rFonts w:hint="eastAsia" w:ascii="仿宋_GB2312"/>
          <w:szCs w:val="32"/>
        </w:rPr>
        <w:t>公布执法依据5次，公布以案释法信息1次。</w:t>
      </w:r>
    </w:p>
    <w:p>
      <w:pPr>
        <w:ind w:firstLine="632" w:firstLineChars="200"/>
        <w:jc w:val="left"/>
        <w:rPr>
          <w:rFonts w:hint="eastAsia" w:ascii="楷体_GB2312" w:hAnsi="Calibri" w:eastAsia="楷体_GB2312" w:cs="Times New Roman"/>
          <w:sz w:val="32"/>
          <w:szCs w:val="32"/>
          <w:lang w:val="en-US" w:eastAsia="zh-CN"/>
        </w:rPr>
      </w:pPr>
      <w:r>
        <w:rPr>
          <w:rFonts w:hint="eastAsia" w:ascii="楷体_GB2312" w:hAnsi="Calibri" w:eastAsia="楷体_GB2312" w:cs="Times New Roman"/>
          <w:sz w:val="32"/>
          <w:szCs w:val="32"/>
          <w:lang w:val="en-US" w:eastAsia="zh-CN"/>
        </w:rPr>
        <w:t>（四）提高行政执法能力</w:t>
      </w:r>
    </w:p>
    <w:p>
      <w:pPr>
        <w:ind w:firstLine="572" w:firstLineChars="181"/>
        <w:rPr>
          <w:rFonts w:ascii="仿宋_GB2312"/>
          <w:szCs w:val="32"/>
        </w:rPr>
      </w:pPr>
      <w:r>
        <w:rPr>
          <w:rFonts w:hint="eastAsia" w:ascii="仿宋_GB2312"/>
          <w:szCs w:val="32"/>
        </w:rPr>
        <w:t>加强行政执法队伍建设，建立行政执法评议考核制度和行政执法人员资格管理持证上岗制度，强化对公务员和行政执法人员</w:t>
      </w:r>
      <w:r>
        <w:rPr>
          <w:rFonts w:hint="eastAsia" w:ascii="仿宋_GB2312"/>
          <w:szCs w:val="32"/>
          <w:lang w:val="en-US" w:eastAsia="zh-CN"/>
        </w:rPr>
        <w:t>的</w:t>
      </w:r>
      <w:r>
        <w:rPr>
          <w:rFonts w:hint="eastAsia" w:ascii="仿宋_GB2312"/>
          <w:szCs w:val="32"/>
        </w:rPr>
        <w:t>培训，提高依法行政意识</w:t>
      </w:r>
      <w:r>
        <w:rPr>
          <w:rFonts w:hint="eastAsia" w:ascii="仿宋_GB2312"/>
          <w:szCs w:val="32"/>
          <w:lang w:eastAsia="zh-CN"/>
        </w:rPr>
        <w:t>，</w:t>
      </w:r>
      <w:r>
        <w:rPr>
          <w:rFonts w:hint="eastAsia" w:ascii="仿宋_GB2312"/>
          <w:szCs w:val="32"/>
        </w:rPr>
        <w:t>提高行政执法人员</w:t>
      </w:r>
      <w:r>
        <w:rPr>
          <w:rFonts w:hint="eastAsia" w:ascii="仿宋_GB2312"/>
          <w:szCs w:val="32"/>
          <w:lang w:val="en-US" w:eastAsia="zh-CN"/>
        </w:rPr>
        <w:t>的</w:t>
      </w:r>
      <w:r>
        <w:rPr>
          <w:rFonts w:hint="eastAsia" w:ascii="仿宋_GB2312"/>
          <w:szCs w:val="32"/>
        </w:rPr>
        <w:t>专业素质</w:t>
      </w:r>
      <w:r>
        <w:rPr>
          <w:rFonts w:hint="eastAsia" w:ascii="仿宋_GB2312"/>
          <w:szCs w:val="32"/>
          <w:lang w:eastAsia="zh-CN"/>
        </w:rPr>
        <w:t>。</w:t>
      </w:r>
      <w:r>
        <w:rPr>
          <w:rFonts w:hint="eastAsia" w:ascii="仿宋_GB2312"/>
          <w:szCs w:val="32"/>
          <w:lang w:val="en-US" w:eastAsia="zh-CN"/>
        </w:rPr>
        <w:t>我局本年度</w:t>
      </w:r>
      <w:r>
        <w:rPr>
          <w:rFonts w:hint="eastAsia" w:ascii="仿宋_GB2312"/>
          <w:szCs w:val="32"/>
        </w:rPr>
        <w:t>参加省气象局组织的依法行政培训2人次，邀请法律顾问讲课1次，开展了“三项制度”专项培训</w:t>
      </w:r>
      <w:r>
        <w:rPr>
          <w:rFonts w:hint="eastAsia" w:ascii="仿宋_GB2312"/>
          <w:szCs w:val="32"/>
          <w:lang w:val="en-US" w:eastAsia="zh-CN"/>
        </w:rPr>
        <w:t>讲座</w:t>
      </w:r>
      <w:r>
        <w:rPr>
          <w:rFonts w:hint="eastAsia" w:ascii="仿宋_GB2312"/>
          <w:szCs w:val="32"/>
        </w:rPr>
        <w:t>。</w:t>
      </w:r>
      <w:r>
        <w:rPr>
          <w:rFonts w:hint="eastAsia" w:ascii="仿宋_GB2312"/>
          <w:szCs w:val="32"/>
          <w:lang w:val="en-US" w:eastAsia="zh-CN"/>
        </w:rPr>
        <w:t>全面</w:t>
      </w:r>
      <w:r>
        <w:rPr>
          <w:rFonts w:hint="eastAsia" w:ascii="仿宋_GB2312"/>
          <w:szCs w:val="32"/>
        </w:rPr>
        <w:t>推行学法普法，组织全体干部</w:t>
      </w:r>
      <w:r>
        <w:rPr>
          <w:rFonts w:hint="eastAsia" w:ascii="仿宋_GB2312"/>
          <w:szCs w:val="32"/>
          <w:lang w:val="en-US" w:eastAsia="zh-CN"/>
        </w:rPr>
        <w:t>职工</w:t>
      </w:r>
      <w:r>
        <w:rPr>
          <w:rFonts w:hint="eastAsia" w:ascii="仿宋_GB2312"/>
          <w:szCs w:val="32"/>
        </w:rPr>
        <w:t>在“如法网”上开展普法学习</w:t>
      </w:r>
      <w:r>
        <w:rPr>
          <w:rFonts w:hint="eastAsia" w:ascii="仿宋_GB2312"/>
          <w:szCs w:val="32"/>
          <w:lang w:eastAsia="zh-CN"/>
        </w:rPr>
        <w:t>，</w:t>
      </w:r>
      <w:r>
        <w:rPr>
          <w:rFonts w:hint="eastAsia" w:ascii="仿宋_GB2312"/>
          <w:szCs w:val="32"/>
        </w:rPr>
        <w:t>并按要求参加普法考试，</w:t>
      </w:r>
      <w:r>
        <w:rPr>
          <w:rFonts w:hint="eastAsia" w:ascii="仿宋_GB2312"/>
          <w:szCs w:val="32"/>
          <w:lang w:val="en-US" w:eastAsia="zh-CN"/>
        </w:rPr>
        <w:t>学分</w:t>
      </w:r>
      <w:r>
        <w:rPr>
          <w:rFonts w:hint="eastAsia" w:ascii="仿宋_GB2312"/>
          <w:szCs w:val="32"/>
        </w:rPr>
        <w:t>完成率、参考率、通过率均为100%。</w:t>
      </w:r>
    </w:p>
    <w:p>
      <w:pPr>
        <w:ind w:firstLine="632" w:firstLineChars="200"/>
        <w:jc w:val="left"/>
        <w:rPr>
          <w:rFonts w:hint="eastAsia" w:ascii="楷体_GB2312" w:hAnsi="Calibri" w:eastAsia="楷体_GB2312" w:cs="Times New Roman"/>
          <w:sz w:val="32"/>
          <w:szCs w:val="32"/>
          <w:lang w:val="en-US" w:eastAsia="zh-CN"/>
        </w:rPr>
      </w:pPr>
      <w:r>
        <w:rPr>
          <w:rFonts w:hint="eastAsia" w:ascii="楷体_GB2312" w:hAnsi="Calibri" w:eastAsia="楷体_GB2312" w:cs="Times New Roman"/>
          <w:sz w:val="32"/>
          <w:szCs w:val="32"/>
          <w:lang w:val="en-US" w:eastAsia="zh-CN"/>
        </w:rPr>
        <w:t>（五）注重普法，提高依法治理水平</w:t>
      </w:r>
    </w:p>
    <w:p>
      <w:pPr>
        <w:ind w:firstLine="572" w:firstLineChars="181"/>
        <w:rPr>
          <w:rFonts w:hint="eastAsia" w:ascii="仿宋_GB2312" w:hAnsi="仿宋" w:eastAsia="仿宋_GB2312"/>
          <w:szCs w:val="32"/>
          <w:lang w:eastAsia="zh-CN"/>
        </w:rPr>
      </w:pPr>
      <w:r>
        <w:rPr>
          <w:rFonts w:hint="eastAsia" w:ascii="仿宋_GB2312"/>
          <w:szCs w:val="32"/>
        </w:rPr>
        <w:t>加强对“谁执法谁普法”工作的组织领导，明确职责，层层抓落实</w:t>
      </w:r>
      <w:r>
        <w:rPr>
          <w:rFonts w:ascii="仿宋_GB2312" w:hAnsi="仿宋"/>
          <w:szCs w:val="32"/>
        </w:rPr>
        <w:t>。</w:t>
      </w:r>
      <w:r>
        <w:rPr>
          <w:rFonts w:hint="eastAsia" w:ascii="仿宋_GB2312"/>
          <w:szCs w:val="32"/>
        </w:rPr>
        <w:t>完善普法工作机制，据气象行业的特点和工作需要，制定完善</w:t>
      </w:r>
      <w:r>
        <w:rPr>
          <w:rFonts w:hint="eastAsia" w:ascii="仿宋_GB2312"/>
          <w:szCs w:val="32"/>
          <w:lang w:val="en-US" w:eastAsia="zh-CN"/>
        </w:rPr>
        <w:t>了</w:t>
      </w:r>
      <w:r>
        <w:rPr>
          <w:rFonts w:hint="eastAsia" w:ascii="仿宋_GB2312"/>
          <w:szCs w:val="32"/>
        </w:rPr>
        <w:t>我局普法责任清单，开展有针对性的法治宣传教育工作，推动全面依法履行职责</w:t>
      </w:r>
      <w:r>
        <w:rPr>
          <w:rFonts w:hint="eastAsia" w:ascii="仿宋_GB2312"/>
          <w:szCs w:val="32"/>
          <w:lang w:eastAsia="zh-CN"/>
        </w:rPr>
        <w:t>，</w:t>
      </w:r>
      <w:r>
        <w:rPr>
          <w:rFonts w:hint="eastAsia" w:ascii="仿宋_GB2312" w:hAnsi="仿宋"/>
          <w:szCs w:val="32"/>
        </w:rPr>
        <w:t>推动气象干部职工学法用法常态化</w:t>
      </w:r>
      <w:r>
        <w:rPr>
          <w:rFonts w:hint="eastAsia" w:ascii="仿宋_GB2312"/>
          <w:szCs w:val="32"/>
          <w:lang w:eastAsia="zh-CN"/>
        </w:rPr>
        <w:t>。</w:t>
      </w:r>
    </w:p>
    <w:p>
      <w:pPr>
        <w:ind w:firstLine="572" w:firstLineChars="181"/>
        <w:rPr>
          <w:rFonts w:hint="eastAsia" w:ascii="仿宋_GB2312" w:hAnsi="仿宋" w:eastAsia="仿宋_GB2312"/>
          <w:szCs w:val="32"/>
          <w:lang w:eastAsia="zh-CN"/>
        </w:rPr>
      </w:pPr>
      <w:r>
        <w:rPr>
          <w:rFonts w:hint="eastAsia" w:ascii="仿宋_GB2312" w:hAnsi="仿宋"/>
          <w:szCs w:val="32"/>
        </w:rPr>
        <w:t>丰富普法形式，拓宽普法渠道</w:t>
      </w:r>
      <w:r>
        <w:rPr>
          <w:rFonts w:hint="eastAsia" w:ascii="仿宋_GB2312" w:hAnsi="仿宋"/>
          <w:szCs w:val="32"/>
          <w:lang w:eastAsia="zh-CN"/>
        </w:rPr>
        <w:t>，</w:t>
      </w:r>
      <w:r>
        <w:rPr>
          <w:rFonts w:hint="eastAsia" w:ascii="仿宋_GB2312" w:hAnsi="仿宋"/>
          <w:szCs w:val="32"/>
        </w:rPr>
        <w:t>围绕党和国家工作大局开展法治宣传教育</w:t>
      </w:r>
      <w:r>
        <w:rPr>
          <w:rFonts w:hint="eastAsia" w:ascii="仿宋_GB2312" w:hAnsi="仿宋"/>
          <w:szCs w:val="32"/>
          <w:lang w:val="en-US" w:eastAsia="zh-CN"/>
        </w:rPr>
        <w:t>工作。</w:t>
      </w:r>
      <w:r>
        <w:rPr>
          <w:rFonts w:hint="eastAsia" w:ascii="仿宋_GB2312" w:hAnsi="仿宋"/>
          <w:szCs w:val="32"/>
        </w:rPr>
        <w:t>抓住“3.23”世界气象日、“5.12”防灾减灾日、“12.4”宪法宣传周等重要时点，全方位用活宣传阵地</w:t>
      </w:r>
      <w:r>
        <w:rPr>
          <w:rFonts w:hint="eastAsia" w:ascii="仿宋_GB2312" w:hAnsi="仿宋"/>
          <w:szCs w:val="32"/>
          <w:lang w:eastAsia="zh-CN"/>
        </w:rPr>
        <w:t>，制作展板、挂图、</w:t>
      </w:r>
      <w:r>
        <w:rPr>
          <w:rFonts w:hint="eastAsia" w:ascii="仿宋_GB2312" w:hAnsi="仿宋"/>
          <w:szCs w:val="32"/>
          <w:lang w:val="en-US" w:eastAsia="zh-CN"/>
        </w:rPr>
        <w:t>手册等法治宣传材料</w:t>
      </w:r>
      <w:r>
        <w:rPr>
          <w:rFonts w:hint="eastAsia" w:ascii="仿宋_GB2312" w:hAnsi="仿宋"/>
          <w:szCs w:val="32"/>
          <w:lang w:eastAsia="zh-CN"/>
        </w:rPr>
        <w:t>，开展设点咨询、专题讲座、有奖问答、</w:t>
      </w:r>
      <w:r>
        <w:rPr>
          <w:rFonts w:hint="eastAsia" w:ascii="仿宋_GB2312" w:hAnsi="仿宋"/>
          <w:szCs w:val="32"/>
          <w:lang w:val="en-US" w:eastAsia="zh-CN"/>
        </w:rPr>
        <w:t>新媒体推广</w:t>
      </w:r>
      <w:r>
        <w:rPr>
          <w:rFonts w:hint="eastAsia" w:ascii="仿宋_GB2312" w:hAnsi="仿宋"/>
          <w:szCs w:val="32"/>
          <w:lang w:eastAsia="zh-CN"/>
        </w:rPr>
        <w:t>等形式的法治宣传活动，以“宪法四季 气象万千”为主题拍摄了气象法治宣传片。</w:t>
      </w:r>
    </w:p>
    <w:p>
      <w:pPr>
        <w:numPr>
          <w:ilvl w:val="0"/>
          <w:numId w:val="0"/>
        </w:numPr>
        <w:ind w:firstLine="632" w:firstLineChars="200"/>
        <w:rPr>
          <w:rFonts w:hint="eastAsia" w:ascii="黑体" w:hAnsi="黑体" w:eastAsia="黑体" w:cs="Times New Roman"/>
          <w:szCs w:val="32"/>
          <w:lang w:val="en-US" w:eastAsia="zh-CN"/>
        </w:rPr>
      </w:pPr>
      <w:r>
        <w:rPr>
          <w:rFonts w:hint="eastAsia" w:ascii="黑体" w:hAnsi="黑体" w:eastAsia="黑体" w:cs="Times New Roman"/>
          <w:szCs w:val="32"/>
          <w:lang w:val="en-US" w:eastAsia="zh-CN"/>
        </w:rPr>
        <w:t>二、存在的不足</w:t>
      </w:r>
    </w:p>
    <w:p>
      <w:pPr>
        <w:ind w:firstLine="632" w:firstLineChars="200"/>
        <w:rPr>
          <w:rFonts w:hint="eastAsia" w:ascii="仿宋_GB2312"/>
          <w:szCs w:val="32"/>
        </w:rPr>
      </w:pPr>
      <w:r>
        <w:rPr>
          <w:rFonts w:hint="eastAsia" w:ascii="仿宋_GB2312"/>
          <w:szCs w:val="32"/>
        </w:rPr>
        <w:t>我局法治</w:t>
      </w:r>
      <w:r>
        <w:rPr>
          <w:rFonts w:hint="eastAsia" w:ascii="仿宋_GB2312"/>
          <w:szCs w:val="32"/>
          <w:lang w:val="en-US" w:eastAsia="zh-CN"/>
        </w:rPr>
        <w:t>政府</w:t>
      </w:r>
      <w:r>
        <w:rPr>
          <w:rFonts w:hint="eastAsia" w:ascii="仿宋_GB2312"/>
          <w:szCs w:val="32"/>
        </w:rPr>
        <w:t>建设虽然取得了一些成绩，但仍存在</w:t>
      </w:r>
      <w:r>
        <w:rPr>
          <w:rFonts w:hint="eastAsia" w:ascii="仿宋_GB2312"/>
          <w:szCs w:val="32"/>
          <w:lang w:val="en-US" w:eastAsia="zh-CN"/>
        </w:rPr>
        <w:t>不足之处。</w:t>
      </w:r>
      <w:r>
        <w:rPr>
          <w:rFonts w:hint="eastAsia" w:ascii="仿宋_GB2312"/>
          <w:szCs w:val="32"/>
        </w:rPr>
        <w:t>一是人员</w:t>
      </w:r>
      <w:r>
        <w:rPr>
          <w:rFonts w:hint="eastAsia" w:ascii="仿宋_GB2312"/>
          <w:szCs w:val="32"/>
          <w:lang w:val="en-US" w:eastAsia="zh-CN"/>
        </w:rPr>
        <w:t>的依法行政教育还需进一步深化；二是执法力度还需进一步加大；</w:t>
      </w:r>
      <w:bookmarkStart w:id="0" w:name="_GoBack"/>
      <w:bookmarkEnd w:id="0"/>
      <w:r>
        <w:rPr>
          <w:rFonts w:hint="eastAsia" w:ascii="仿宋_GB2312"/>
          <w:szCs w:val="32"/>
        </w:rPr>
        <w:t>三是专职执法人员少，执法人员能力</w:t>
      </w:r>
      <w:r>
        <w:rPr>
          <w:rFonts w:hint="eastAsia" w:ascii="仿宋_GB2312"/>
          <w:szCs w:val="32"/>
          <w:lang w:val="en-US" w:eastAsia="zh-CN"/>
        </w:rPr>
        <w:t>尚有不足，</w:t>
      </w:r>
      <w:r>
        <w:rPr>
          <w:rFonts w:hint="eastAsia" w:ascii="仿宋_GB2312"/>
          <w:szCs w:val="32"/>
        </w:rPr>
        <w:t>不能适应依法行政的新形势和新要求。</w:t>
      </w:r>
    </w:p>
    <w:p>
      <w:pPr>
        <w:ind w:firstLine="632" w:firstLineChars="200"/>
        <w:rPr>
          <w:rFonts w:hint="eastAsia" w:ascii="仿宋_GB2312"/>
          <w:szCs w:val="32"/>
          <w:lang w:val="en-US" w:eastAsia="zh-CN"/>
        </w:rPr>
      </w:pPr>
      <w:r>
        <w:rPr>
          <w:rFonts w:hint="eastAsia" w:ascii="黑体" w:hAnsi="黑体" w:eastAsia="黑体" w:cs="Times New Roman"/>
          <w:szCs w:val="32"/>
          <w:lang w:val="en-US" w:eastAsia="zh-CN"/>
        </w:rPr>
        <w:t>三、下一步工作打算</w:t>
      </w:r>
    </w:p>
    <w:p>
      <w:pPr>
        <w:ind w:firstLine="632" w:firstLineChars="200"/>
        <w:rPr>
          <w:rFonts w:hint="eastAsia" w:ascii="仿宋_GB2312" w:eastAsia="仿宋_GB2312"/>
          <w:szCs w:val="32"/>
          <w:lang w:eastAsia="zh-CN"/>
        </w:rPr>
      </w:pPr>
      <w:r>
        <w:rPr>
          <w:rFonts w:hint="eastAsia" w:ascii="仿宋_GB2312"/>
          <w:szCs w:val="32"/>
          <w:lang w:val="en-US" w:eastAsia="zh-CN"/>
        </w:rPr>
        <w:t>一是</w:t>
      </w:r>
      <w:r>
        <w:rPr>
          <w:rFonts w:hint="eastAsia" w:ascii="仿宋_GB2312"/>
          <w:szCs w:val="32"/>
        </w:rPr>
        <w:t>我局将按照法治政府建设的总体部署与要求，</w:t>
      </w:r>
      <w:r>
        <w:rPr>
          <w:rFonts w:hint="eastAsia" w:ascii="仿宋_GB2312" w:cs="仿宋_GB2312"/>
          <w:kern w:val="0"/>
          <w:sz w:val="32"/>
          <w:szCs w:val="32"/>
          <w:lang w:eastAsia="zh-CN"/>
        </w:rPr>
        <w:t>进一步建立健全各项工作制度，</w:t>
      </w:r>
      <w:r>
        <w:rPr>
          <w:rFonts w:hint="eastAsia" w:ascii="仿宋_GB2312"/>
          <w:szCs w:val="32"/>
        </w:rPr>
        <w:t>坚持形成用制度管人工作机制，不断提高法治工作水平，切实履行法治工作职责</w:t>
      </w:r>
      <w:r>
        <w:rPr>
          <w:rFonts w:hint="eastAsia" w:ascii="仿宋_GB2312"/>
          <w:szCs w:val="32"/>
          <w:lang w:eastAsia="zh-CN"/>
        </w:rPr>
        <w:t>。</w:t>
      </w:r>
      <w:r>
        <w:rPr>
          <w:rFonts w:hint="eastAsia" w:ascii="仿宋_GB2312"/>
          <w:szCs w:val="32"/>
          <w:lang w:val="en-US" w:eastAsia="zh-CN"/>
        </w:rPr>
        <w:t>二是</w:t>
      </w:r>
      <w:r>
        <w:rPr>
          <w:rFonts w:hint="eastAsia" w:ascii="仿宋_GB2312"/>
          <w:szCs w:val="32"/>
        </w:rPr>
        <w:t>继续深化气象政务服务改革</w:t>
      </w:r>
      <w:r>
        <w:rPr>
          <w:rFonts w:hint="eastAsia" w:ascii="仿宋_GB2312"/>
          <w:szCs w:val="32"/>
          <w:lang w:eastAsia="zh-CN"/>
        </w:rPr>
        <w:t>，持续加强事中事后监管，深化“双随机、一公开”和“互联网+监管”，落实行政执法“三项制度”任务配套制度和措施。</w:t>
      </w:r>
      <w:r>
        <w:rPr>
          <w:rFonts w:hint="eastAsia" w:ascii="仿宋_GB2312"/>
          <w:szCs w:val="32"/>
          <w:lang w:val="en-US" w:eastAsia="zh-CN"/>
        </w:rPr>
        <w:t>三是</w:t>
      </w:r>
      <w:r>
        <w:rPr>
          <w:rFonts w:hint="eastAsia" w:ascii="仿宋_GB2312"/>
          <w:szCs w:val="32"/>
        </w:rPr>
        <w:t>加大普法与法治教育培训力度，形成学法、用法、守法的良好氛围</w:t>
      </w:r>
      <w:r>
        <w:rPr>
          <w:rFonts w:hint="eastAsia" w:ascii="仿宋_GB2312"/>
          <w:szCs w:val="32"/>
          <w:lang w:eastAsia="zh-CN"/>
        </w:rPr>
        <w:t>，</w:t>
      </w:r>
      <w:r>
        <w:rPr>
          <w:rFonts w:hint="eastAsia" w:ascii="仿宋_GB2312"/>
          <w:szCs w:val="32"/>
        </w:rPr>
        <w:t>大力推进气象法治文化建设，提升气象依法行政能力与水平</w:t>
      </w:r>
      <w:r>
        <w:rPr>
          <w:rFonts w:hint="eastAsia" w:ascii="仿宋_GB2312"/>
          <w:szCs w:val="32"/>
          <w:lang w:eastAsia="zh-CN"/>
        </w:rPr>
        <w:t>，</w:t>
      </w:r>
      <w:r>
        <w:rPr>
          <w:rFonts w:hint="eastAsia" w:ascii="仿宋_GB2312"/>
          <w:szCs w:val="32"/>
        </w:rPr>
        <w:t>努力增强行政执法人员的法制观念，</w:t>
      </w:r>
      <w:r>
        <w:rPr>
          <w:rFonts w:hint="eastAsia" w:ascii="仿宋_GB2312"/>
          <w:szCs w:val="32"/>
          <w:lang w:val="en-US" w:eastAsia="zh-CN"/>
        </w:rPr>
        <w:t>更</w:t>
      </w:r>
      <w:r>
        <w:rPr>
          <w:rFonts w:hint="eastAsia" w:ascii="仿宋_GB2312"/>
          <w:szCs w:val="32"/>
          <w:lang w:eastAsia="zh-CN"/>
        </w:rPr>
        <w:t>有效履行气象管理与服务职责。</w:t>
      </w:r>
    </w:p>
    <w:p>
      <w:pPr>
        <w:jc w:val="both"/>
        <w:rPr>
          <w:rFonts w:ascii="仿宋_GB2312"/>
          <w:szCs w:val="32"/>
        </w:rPr>
      </w:pPr>
    </w:p>
    <w:p>
      <w:pPr>
        <w:jc w:val="right"/>
        <w:rPr>
          <w:rFonts w:ascii="仿宋_GB2312"/>
          <w:szCs w:val="32"/>
        </w:rPr>
      </w:pPr>
    </w:p>
    <w:p>
      <w:pPr>
        <w:ind w:firstLine="632" w:firstLineChars="200"/>
        <w:jc w:val="right"/>
        <w:rPr>
          <w:rFonts w:ascii="仿宋_GB2312"/>
          <w:szCs w:val="32"/>
        </w:rPr>
      </w:pPr>
      <w:r>
        <w:rPr>
          <w:rFonts w:hint="eastAsia" w:ascii="仿宋_GB2312"/>
          <w:szCs w:val="32"/>
        </w:rPr>
        <w:t xml:space="preserve"> 株洲市气象局</w:t>
      </w:r>
    </w:p>
    <w:p>
      <w:pPr>
        <w:ind w:firstLine="632" w:firstLineChars="200"/>
        <w:jc w:val="right"/>
      </w:pPr>
      <w:r>
        <w:rPr>
          <w:rFonts w:hint="eastAsia" w:ascii="仿宋_GB2312"/>
          <w:szCs w:val="32"/>
        </w:rPr>
        <w:t>20</w:t>
      </w:r>
      <w:r>
        <w:rPr>
          <w:rFonts w:hint="eastAsia" w:ascii="仿宋_GB2312"/>
          <w:szCs w:val="32"/>
          <w:lang w:val="en-US" w:eastAsia="zh-CN"/>
        </w:rPr>
        <w:t>20</w:t>
      </w:r>
      <w:r>
        <w:rPr>
          <w:rFonts w:hint="eastAsia" w:ascii="仿宋_GB2312"/>
          <w:szCs w:val="32"/>
        </w:rPr>
        <w:t>年</w:t>
      </w:r>
      <w:r>
        <w:rPr>
          <w:rFonts w:hint="eastAsia" w:ascii="仿宋_GB2312"/>
          <w:szCs w:val="32"/>
          <w:lang w:val="en-US" w:eastAsia="zh-CN"/>
        </w:rPr>
        <w:t>2</w:t>
      </w:r>
      <w:r>
        <w:rPr>
          <w:rFonts w:hint="eastAsia" w:ascii="仿宋_GB2312"/>
          <w:szCs w:val="32"/>
        </w:rPr>
        <w:t>月</w:t>
      </w:r>
      <w:r>
        <w:rPr>
          <w:rFonts w:hint="eastAsia" w:ascii="仿宋_GB2312"/>
          <w:szCs w:val="32"/>
          <w:lang w:val="en-US" w:eastAsia="zh-CN"/>
        </w:rPr>
        <w:t>24</w:t>
      </w:r>
      <w:r>
        <w:rPr>
          <w:rFonts w:hint="eastAsia" w:ascii="仿宋_GB231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138" w:right="1531" w:bottom="1132" w:left="1531" w:header="851" w:footer="1491" w:gutter="0"/>
      <w:pgNumType w:fmt="decimal" w:chapSep="emDash"/>
      <w:cols w:space="425" w:num="1"/>
      <w:titlePg/>
      <w:docGrid w:type="linesAndChars" w:linePitch="61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仿宋_GB2312"/>
        <w:sz w:val="32"/>
      </w:rPr>
    </w:pPr>
    <w:r>
      <w:rPr>
        <w:sz w:val="32"/>
      </w:rPr>
      <mc:AlternateContent>
        <mc:Choice Requires="wps">
          <w:drawing>
            <wp:anchor distT="0" distB="0" distL="114300" distR="114300" simplePos="0" relativeHeight="251658240" behindDoc="0" locked="0" layoutInCell="1" allowOverlap="1">
              <wp:simplePos x="0" y="0"/>
              <wp:positionH relativeFrom="page">
                <wp:posOffset>5511800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ind w:left="340"/>
                            <w:rPr>
                              <w:rStyle w:val="7"/>
                              <w:sz w:val="28"/>
                            </w:rPr>
                          </w:pPr>
                          <w:r>
                            <w:rPr>
                              <w:rStyle w:val="7"/>
                              <w:rFonts w:hint="eastAsia"/>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4</w:t>
                          </w:r>
                          <w:r>
                            <w:rPr>
                              <w:rStyle w:val="7"/>
                              <w:rFonts w:ascii="宋体" w:hAnsi="宋体" w:eastAsia="宋体"/>
                              <w:sz w:val="28"/>
                            </w:rPr>
                            <w:fldChar w:fldCharType="end"/>
                          </w:r>
                          <w:r>
                            <w:rPr>
                              <w:rStyle w:val="7"/>
                              <w:rFonts w:hint="eastAsia"/>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4pt;margin-top:8.85pt;height:144pt;width:144pt;mso-position-horizontal-relative:page;mso-wrap-style:none;z-index:251658240;mso-width-relative:page;mso-height-relative:page;" filled="f" stroked="f" coordsize="21600,21600" o:gfxdata="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LZVfo3YAAAACwEAAA8A&#10;AAAAAAAAAQAgAAAAIgAAAGRycy9kb3ducmV2LnhtbFBLAQIUABQAAAAIAIdO4kDks6ajwgIAANYF&#10;AAAOAAAAAAAAAAEAIAAAACcBAABkcnMvZTJvRG9jLnhtbFBLBQYAAAAABgAGAFkBAABbBgAAAAA=&#10;">
              <v:fill on="f" focussize="0,0"/>
              <v:stroke on="f" weight="0.5pt"/>
              <v:imagedata o:title=""/>
              <o:lock v:ext="edit" aspectratio="f"/>
              <v:textbox inset="0mm,0mm,0mm,0mm" style="mso-fit-shape-to-text:t;">
                <w:txbxContent>
                  <w:p>
                    <w:pPr>
                      <w:pStyle w:val="3"/>
                      <w:ind w:left="340"/>
                      <w:rPr>
                        <w:rStyle w:val="7"/>
                        <w:sz w:val="28"/>
                      </w:rPr>
                    </w:pPr>
                    <w:r>
                      <w:rPr>
                        <w:rStyle w:val="7"/>
                        <w:rFonts w:hint="eastAsia"/>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4</w:t>
                    </w:r>
                    <w:r>
                      <w:rPr>
                        <w:rStyle w:val="7"/>
                        <w:rFonts w:ascii="宋体" w:hAnsi="宋体" w:eastAsia="宋体"/>
                        <w:sz w:val="28"/>
                      </w:rPr>
                      <w:fldChar w:fldCharType="end"/>
                    </w:r>
                    <w:r>
                      <w:rPr>
                        <w:rStyle w:val="7"/>
                        <w:rFonts w:hint="eastAsia"/>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0" w:wrap="around" w:vAnchor="text" w:hAnchor="page" w:x="1581" w:y="218"/>
      <w:spacing w:line="280" w:lineRule="exact"/>
      <w:ind w:left="340"/>
      <w:rPr>
        <w:rStyle w:val="7"/>
        <w:sz w:val="28"/>
      </w:rPr>
    </w:pPr>
    <w:r>
      <w:rPr>
        <w:rStyle w:val="7"/>
        <w:rFonts w:hint="eastAsia"/>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4</w:t>
    </w:r>
    <w:r>
      <w:rPr>
        <w:rStyle w:val="7"/>
        <w:rFonts w:ascii="宋体" w:hAnsi="宋体" w:eastAsia="宋体"/>
        <w:sz w:val="28"/>
      </w:rPr>
      <w:fldChar w:fldCharType="end"/>
    </w:r>
    <w:r>
      <w:rPr>
        <w:rStyle w:val="7"/>
        <w:rFonts w:hint="eastAsia"/>
        <w:sz w:val="28"/>
      </w:rPr>
      <w:t xml:space="preserve"> —</w:t>
    </w:r>
  </w:p>
  <w:p>
    <w:pPr>
      <w:pStyle w:val="3"/>
      <w:tabs>
        <w:tab w:val="right" w:pos="8460"/>
        <w:tab w:val="clear" w:pos="8306"/>
      </w:tabs>
      <w:ind w:right="212"/>
      <w:jc w:val="right"/>
      <w:rPr>
        <w:rFonts w:ascii="仿宋_GB2312"/>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32"/>
      </w:rPr>
      <mc:AlternateContent>
        <mc:Choice Requires="wps">
          <w:drawing>
            <wp:anchor distT="0" distB="0" distL="114300" distR="114300" simplePos="0" relativeHeight="251659264" behindDoc="0" locked="0" layoutInCell="1" allowOverlap="1">
              <wp:simplePos x="0" y="0"/>
              <wp:positionH relativeFrom="page">
                <wp:posOffset>5511800</wp:posOffset>
              </wp:positionH>
              <wp:positionV relativeFrom="paragraph">
                <wp:posOffset>1270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40"/>
                            <w:rPr>
                              <w:rStyle w:val="7"/>
                              <w:sz w:val="28"/>
                            </w:rPr>
                          </w:pPr>
                          <w:r>
                            <w:rPr>
                              <w:rStyle w:val="7"/>
                              <w:rFonts w:hint="eastAsia"/>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4</w:t>
                          </w:r>
                          <w:r>
                            <w:rPr>
                              <w:rStyle w:val="7"/>
                              <w:rFonts w:ascii="宋体" w:hAnsi="宋体" w:eastAsia="宋体"/>
                              <w:sz w:val="28"/>
                            </w:rPr>
                            <w:fldChar w:fldCharType="end"/>
                          </w:r>
                          <w:r>
                            <w:rPr>
                              <w:rStyle w:val="7"/>
                              <w:rFonts w:hint="eastAsia"/>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4pt;margin-top:0.1pt;height:144pt;width:144pt;mso-position-horizontal-relative:page;mso-wrap-style:none;z-index:251659264;mso-width-relative:page;mso-height-relative:page;" filled="f" stroked="f" coordsize="21600,21600" o:gfxdata="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CZFA9UAAAAJ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3"/>
                      <w:ind w:left="340"/>
                      <w:rPr>
                        <w:rStyle w:val="7"/>
                        <w:sz w:val="28"/>
                      </w:rPr>
                    </w:pPr>
                    <w:r>
                      <w:rPr>
                        <w:rStyle w:val="7"/>
                        <w:rFonts w:hint="eastAsia"/>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4</w:t>
                    </w:r>
                    <w:r>
                      <w:rPr>
                        <w:rStyle w:val="7"/>
                        <w:rFonts w:ascii="宋体" w:hAnsi="宋体" w:eastAsia="宋体"/>
                        <w:sz w:val="28"/>
                      </w:rPr>
                      <w:fldChar w:fldCharType="end"/>
                    </w:r>
                    <w:r>
                      <w:rPr>
                        <w:rStyle w:val="7"/>
                        <w:rFonts w:hint="eastAsia"/>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550217"/>
    <w:rsid w:val="003462CB"/>
    <w:rsid w:val="00607949"/>
    <w:rsid w:val="00BF10B3"/>
    <w:rsid w:val="00C47561"/>
    <w:rsid w:val="00C81C47"/>
    <w:rsid w:val="00D44B9D"/>
    <w:rsid w:val="00D46DD7"/>
    <w:rsid w:val="00DF3224"/>
    <w:rsid w:val="00E50D77"/>
    <w:rsid w:val="00F11932"/>
    <w:rsid w:val="00F95181"/>
    <w:rsid w:val="03BB27B3"/>
    <w:rsid w:val="079707B3"/>
    <w:rsid w:val="0A255B32"/>
    <w:rsid w:val="0BCC5CEC"/>
    <w:rsid w:val="0FCC7640"/>
    <w:rsid w:val="15ED597F"/>
    <w:rsid w:val="191B4313"/>
    <w:rsid w:val="2D2719B0"/>
    <w:rsid w:val="32794B45"/>
    <w:rsid w:val="45A60A5C"/>
    <w:rsid w:val="46A21D7F"/>
    <w:rsid w:val="4A243BA9"/>
    <w:rsid w:val="4ADE2513"/>
    <w:rsid w:val="4D6D0821"/>
    <w:rsid w:val="4E094DD7"/>
    <w:rsid w:val="529239DC"/>
    <w:rsid w:val="52C33F9B"/>
    <w:rsid w:val="558F52BA"/>
    <w:rsid w:val="58550217"/>
    <w:rsid w:val="5E4F2B4B"/>
    <w:rsid w:val="6B1A229C"/>
    <w:rsid w:val="70647D38"/>
    <w:rsid w:val="761A5A2A"/>
    <w:rsid w:val="786B77C0"/>
    <w:rsid w:val="79D1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pPr>
      <w:spacing w:line="240" w:lineRule="auto"/>
    </w:pPr>
    <w:rPr>
      <w:sz w:val="18"/>
      <w:szCs w:val="18"/>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批注框文本 Char"/>
    <w:basedOn w:val="6"/>
    <w:link w:val="2"/>
    <w:uiPriority w:val="0"/>
    <w:rPr>
      <w:rFonts w:eastAsia="仿宋_GB2312"/>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260</Words>
  <Characters>1486</Characters>
  <Lines>12</Lines>
  <Paragraphs>3</Paragraphs>
  <TotalTime>8</TotalTime>
  <ScaleCrop>false</ScaleCrop>
  <LinksUpToDate>false</LinksUpToDate>
  <CharactersWithSpaces>1743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2019-03-21T08:03:00Z</dcterms:created>
  <dc:creator>Vicky</dc:creator>
  <cp:lastModifiedBy>LHua</cp:lastModifiedBy>
  <cp:lastPrinted>2021-02-24T08:13:25Z</cp:lastPrinted>
  <dcterms:modified xsi:type="dcterms:W3CDTF">2021-02-24T08:16:51Z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